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CD83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>PODROBNOSTI O PREDSVIATOČNOM REŽIME PREVÁDZOK</w:t>
      </w:r>
    </w:p>
    <w:p w14:paraId="7756E6F0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>Prehľad najdôležitejších zmien vo vyhláške k činnosti prevádzok a organizácii hromadných podujatí:</w:t>
      </w:r>
    </w:p>
    <w:p w14:paraId="5BE688E9" w14:textId="3BC01251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78F8C6EB" wp14:editId="2D449976">
            <wp:extent cx="152400" cy="152400"/>
            <wp:effectExtent l="0" t="0" r="0" b="0"/>
            <wp:docPr id="13" name="Obrázok 13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ℹ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Od piatka 11. decembra </w:t>
      </w:r>
      <w:r>
        <w:rPr>
          <w:color w:val="1C1E21"/>
          <w:sz w:val="24"/>
          <w:szCs w:val="24"/>
        </w:rPr>
        <w:t>už nebude povolené podávať jedlá a nápoje v exteriérových častiach prevádzok. Bližšie informácie nájdete v dokumente nižšie.</w:t>
      </w:r>
    </w:p>
    <w:p w14:paraId="361F3913" w14:textId="3922F5A1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7AF40F3E" wp14:editId="33A41769">
            <wp:extent cx="152400" cy="152400"/>
            <wp:effectExtent l="0" t="0" r="0" b="0"/>
            <wp:docPr id="12" name="Obrázok 12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ℹ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Autoškoly budú môcť od 11. decembra vyučovať dištančnou formou.</w:t>
      </w:r>
    </w:p>
    <w:p w14:paraId="66DD4CFD" w14:textId="30E61A81" w:rsidR="00857F51" w:rsidRDefault="00857F51" w:rsidP="00857F51">
      <w:pPr>
        <w:shd w:val="clear" w:color="auto" w:fill="FFFFFF"/>
        <w:rPr>
          <w:color w:val="FF0000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7FF9B0AF" wp14:editId="29C976FA">
            <wp:extent cx="152400" cy="152400"/>
            <wp:effectExtent l="0" t="0" r="0" b="0"/>
            <wp:docPr id="11" name="Obrázok 11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ℹ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>Podmienky pre lyžiarske vleky a lanovky s účinnosťou od 14. decembra:</w:t>
      </w:r>
    </w:p>
    <w:p w14:paraId="52DF83DD" w14:textId="06D5A146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28FC30D2" wp14:editId="2DB7FF9B">
            <wp:extent cx="152400" cy="152400"/>
            <wp:effectExtent l="0" t="0" r="0" b="0"/>
            <wp:docPr id="10" name="Obrázok 10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maximálna kapacita kabínkovej lanovky bude stanovená na jednu osobu alebo členov spoločnej domácnosti</w:t>
      </w:r>
    </w:p>
    <w:p w14:paraId="63D29C16" w14:textId="3C1012F0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6DE9BCE1" wp14:editId="6F236614">
            <wp:extent cx="152400" cy="152400"/>
            <wp:effectExtent l="0" t="0" r="0" b="0"/>
            <wp:docPr id="9" name="Obrázok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všetky osoby staršie ako 10 rokov, ktoré ich využívajú, budú musieť mať negatívne výsledky antigénového alebo RT-PCR testu nie staršie ako 72 hodín</w:t>
      </w:r>
    </w:p>
    <w:p w14:paraId="21BAD9ED" w14:textId="1FC406CA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3B0006B7" wp14:editId="700C37C2">
            <wp:extent cx="152400" cy="152400"/>
            <wp:effectExtent l="0" t="0" r="0" b="0"/>
            <wp:docPr id="8" name="Obrázok 8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zamestnanci budú musieť mať prekryté horné dýchacie cesty rúškom, respirátorom bez výdychového ventilu, šálom alebo šatkou</w:t>
      </w:r>
    </w:p>
    <w:p w14:paraId="18471C16" w14:textId="4FCFC2FE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0B0E6171" wp14:editId="049E8137">
            <wp:extent cx="152400" cy="152400"/>
            <wp:effectExtent l="0" t="0" r="0" b="0"/>
            <wp:docPr id="7" name="Obrázok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okrem ostatných nárokov na čistenie a dezinfekciu budú musieť tieto prevádzky dezinfikovať hygienické zariadenia každú hodinu</w:t>
      </w:r>
    </w:p>
    <w:p w14:paraId="7B0D3A4D" w14:textId="56C85326" w:rsidR="00857F51" w:rsidRDefault="00857F51" w:rsidP="00857F51">
      <w:pPr>
        <w:shd w:val="clear" w:color="auto" w:fill="FFFFFF"/>
        <w:rPr>
          <w:color w:val="FF0000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41BCE00D" wp14:editId="22D1697B">
            <wp:extent cx="152400" cy="152400"/>
            <wp:effectExtent l="0" t="0" r="0" b="0"/>
            <wp:docPr id="6" name="Obrázok 6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ℹ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>Hotely a podobné zariadenia krátkodobého ubytovania od 14. decembra:</w:t>
      </w:r>
    </w:p>
    <w:p w14:paraId="458292A9" w14:textId="5FEED34C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05EC2ED0" wp14:editId="72B3346B">
            <wp:extent cx="152400" cy="152400"/>
            <wp:effectExtent l="0" t="0" r="0" b="0"/>
            <wp:docPr id="5" name="Obrázok 5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ich klienti starší ako 10 rokov budú musieť mať negatívne výsledky antigénového alebo RT-PCR testu nie staršie ako 72 hodín</w:t>
      </w:r>
    </w:p>
    <w:p w14:paraId="3D412C72" w14:textId="5133F9B2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50CC9E1B" wp14:editId="052E02F4">
            <wp:extent cx="152400" cy="152400"/>
            <wp:effectExtent l="0" t="0" r="0" b="0"/>
            <wp:docPr id="4" name="Obrázok 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zamestnanci budú musieť mať prekryté horné dýchacie cesty rúškom, respirátorom bez výdychového ventilu, šálom alebo šatkou</w:t>
      </w:r>
    </w:p>
    <w:p w14:paraId="0852DD18" w14:textId="24D0F920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54DA42A8" wp14:editId="70F5E7F8">
            <wp:extent cx="152400" cy="152400"/>
            <wp:effectExtent l="0" t="0" r="0" b="0"/>
            <wp:docPr id="3" name="Obrázok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➡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v spoločných priestoroch prevádzok nebude povolená konzumácia jedál alebo nápojov.</w:t>
      </w:r>
    </w:p>
    <w:p w14:paraId="6DF8A6BA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 xml:space="preserve">Všetky prevádzky naďalej musia vo zvýšenej frekvencii upratovať, čistiť a dezinfikovať dotykové plochy, dezinfikovať prostriedkami s </w:t>
      </w:r>
      <w:proofErr w:type="spellStart"/>
      <w:r>
        <w:rPr>
          <w:color w:val="1C1E21"/>
          <w:sz w:val="24"/>
          <w:szCs w:val="24"/>
        </w:rPr>
        <w:t>virucídnym</w:t>
      </w:r>
      <w:proofErr w:type="spellEnd"/>
      <w:r>
        <w:rPr>
          <w:color w:val="1C1E21"/>
          <w:sz w:val="24"/>
          <w:szCs w:val="24"/>
        </w:rPr>
        <w:t xml:space="preserve"> účinkom a vybaviť hygienické zariadenia tekutým mydlom a papierovými utierkami.</w:t>
      </w:r>
    </w:p>
    <w:p w14:paraId="77211292" w14:textId="2E5EBF9C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543C007F" wp14:editId="07645007">
            <wp:extent cx="152400" cy="152400"/>
            <wp:effectExtent l="0" t="0" r="0" b="0"/>
            <wp:docPr id="2" name="Obrázok 2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ℹ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K povinnosti preukazovať sa negatívnymi výsledkami testov:</w:t>
      </w:r>
    </w:p>
    <w:p w14:paraId="4AD2658C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>Týmto spôsobom znížime riziko prenosu nákazy a zároveň rozširujeme okruh ľudí, ktorí pred sviatkami i počas nich podstúpia testovanie na COVID-19.</w:t>
      </w:r>
    </w:p>
    <w:p w14:paraId="048E851A" w14:textId="38634B7F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noProof/>
          <w:color w:val="1C1E21"/>
          <w:sz w:val="24"/>
          <w:szCs w:val="24"/>
        </w:rPr>
        <w:drawing>
          <wp:inline distT="0" distB="0" distL="0" distR="0" wp14:anchorId="1CEBDD55" wp14:editId="3534746D">
            <wp:extent cx="152400" cy="152400"/>
            <wp:effectExtent l="0" t="0" r="0" b="0"/>
            <wp:docPr id="1" name="Obrázok 1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ℹ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C1E21"/>
          <w:sz w:val="24"/>
          <w:szCs w:val="24"/>
        </w:rPr>
        <w:t>Podrobnejšie informácie k pokynu zatvoriť terasy prevádzok verejného stravovania:</w:t>
      </w:r>
    </w:p>
    <w:p w14:paraId="6A94F6BB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>Stúpa počet nakazených, hospitalizovaných aj počet úmrtí. Musíme rýchlo zasiahnuť, aby sa situácia nevymkla spod kontroly. Preto, na základe záverov Ústredného krízového štábu, od piatku zatvoríme terasy kaviarní a reštaurácií (prevádzky verejného stravovania). Naďalej však bude možné fungovať prostredníctvom donáškových služieb alebo osobného odberu.</w:t>
      </w:r>
    </w:p>
    <w:p w14:paraId="6FCA5E4A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 xml:space="preserve">Nemôžeme naďalej tolerovať porušovanie platných vyhlášok a pravidiel zdravého rozumu v </w:t>
      </w:r>
      <w:proofErr w:type="spellStart"/>
      <w:r>
        <w:rPr>
          <w:color w:val="1C1E21"/>
          <w:sz w:val="24"/>
          <w:szCs w:val="24"/>
        </w:rPr>
        <w:t>gastro</w:t>
      </w:r>
      <w:proofErr w:type="spellEnd"/>
      <w:r>
        <w:rPr>
          <w:color w:val="1C1E21"/>
          <w:sz w:val="24"/>
          <w:szCs w:val="24"/>
        </w:rPr>
        <w:t xml:space="preserve">-prevádzkach. Veľký počet ľudí bez rúšok každý deň trávi dlhý čas v hermeticky uzavretých priestoroch. Pravidlo o jednej otvorenej stene terasy totiž mnohí vôbec nerešpektujú, čím sa zvyšuje riziko šírenia nákazy. </w:t>
      </w:r>
    </w:p>
    <w:p w14:paraId="41902E79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 xml:space="preserve">Plne si uvedomujeme, že tento krok zasiahne aj tých, ktorí napriek značným obmedzeniam poctivo dodržiavali opatrenia, aj keď na to doplácali. Chápeme, že môžu cítiť krivdu, keď plnili podmienky a dočkali sa len ďalšieho sprísnenia. </w:t>
      </w:r>
    </w:p>
    <w:p w14:paraId="5353BFE2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>Prioritou epidemiológov je v tejto situácii chrániť zdravie a životy ľudí. Je našou povinnosťou nastaviť opatrenia tak, aby čo najviac znižovali riziko nákazy. Nastavenie adekvátnych kompenzačných mechanizmov je už následne úlohou príslušných rezortov.</w:t>
      </w:r>
    </w:p>
    <w:p w14:paraId="4EF51878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t xml:space="preserve">Rozhodnutie o uzatvorení terás sa nerodilo ľahko, odkladalo sa a je nám to veľmi ľúto, ale nemôžeme naďalej vystavovať ľudí zvýšenému riziku prenosu nákazy. </w:t>
      </w:r>
    </w:p>
    <w:p w14:paraId="2BB8857E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b/>
          <w:bCs/>
          <w:color w:val="1C1E21"/>
          <w:sz w:val="24"/>
          <w:szCs w:val="24"/>
        </w:rPr>
        <w:t>Kým nebudeme mať vakcínu, musíme obmedzovať stretávanie a mobilitu ľud</w:t>
      </w:r>
      <w:r>
        <w:rPr>
          <w:color w:val="1C1E21"/>
          <w:sz w:val="24"/>
          <w:szCs w:val="24"/>
        </w:rPr>
        <w:t xml:space="preserve">í – je to jediný účinný nástroj, ktorý zatiaľ máme. </w:t>
      </w:r>
    </w:p>
    <w:p w14:paraId="60E5FAB4" w14:textId="77777777" w:rsidR="00857F51" w:rsidRDefault="00857F51" w:rsidP="00857F51">
      <w:pPr>
        <w:shd w:val="clear" w:color="auto" w:fill="FFFFFF"/>
        <w:rPr>
          <w:color w:val="1C1E21"/>
          <w:sz w:val="24"/>
          <w:szCs w:val="24"/>
        </w:rPr>
      </w:pPr>
      <w:r>
        <w:rPr>
          <w:color w:val="1C1E21"/>
          <w:sz w:val="24"/>
          <w:szCs w:val="24"/>
        </w:rPr>
        <w:lastRenderedPageBreak/>
        <w:t>Preto vyzývame ľudí, aby mali na pamäti neustále prítomné riziko šírenia COVID-19, odložili všetky stretnutia okrem nevyhnutných, vyhýbali sa miestam s vysokou koncentráciou ľudí, napríklad vianočné trhy, preplnené obchody a ostatné prevádzky. Rovnako vyzývame ľudí, aby nosili správne nasadené rúška, dodržiavali dostatočné odstupy od iných ľudí a pravidelne si umývali alebo dezinfikovali ruky.</w:t>
      </w:r>
    </w:p>
    <w:p w14:paraId="4F7E6268" w14:textId="77777777" w:rsidR="005763BD" w:rsidRDefault="005763BD"/>
    <w:sectPr w:rsidR="0057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51"/>
    <w:rsid w:val="005763BD"/>
    <w:rsid w:val="008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59E"/>
  <w15:chartTrackingRefBased/>
  <w15:docId w15:val="{CDB16E70-09B7-4D46-8AD9-0A26897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7F5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6CEBE.EE383F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6CEBE.EE383F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1</cp:revision>
  <dcterms:created xsi:type="dcterms:W3CDTF">2020-12-10T07:14:00Z</dcterms:created>
  <dcterms:modified xsi:type="dcterms:W3CDTF">2020-12-10T07:14:00Z</dcterms:modified>
</cp:coreProperties>
</file>